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130B4A00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6D8C412C" w14:textId="450C6E37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Jacob Brown, John DeBlieux, </w:t>
      </w:r>
      <w:r w:rsidR="00C53DD1">
        <w:rPr>
          <w:rFonts w:ascii="Times New Roman" w:hAnsi="Times New Roman" w:cs="Times New Roman"/>
        </w:rPr>
        <w:t>Marty Majewski</w:t>
      </w:r>
      <w:r w:rsidRPr="006D51F3">
        <w:rPr>
          <w:rFonts w:ascii="Times New Roman" w:hAnsi="Times New Roman" w:cs="Times New Roman"/>
        </w:rPr>
        <w:t xml:space="preserve"> and </w:t>
      </w:r>
      <w:r w:rsidR="00994D2F">
        <w:rPr>
          <w:rFonts w:ascii="Times New Roman" w:hAnsi="Times New Roman" w:cs="Times New Roman"/>
        </w:rPr>
        <w:t>Dan Davis</w:t>
      </w:r>
    </w:p>
    <w:p w14:paraId="148DE242" w14:textId="21380949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Bill Purvis and </w:t>
      </w:r>
      <w:r w:rsidR="00994D2F">
        <w:rPr>
          <w:rFonts w:ascii="Times New Roman" w:hAnsi="Times New Roman" w:cs="Times New Roman"/>
        </w:rPr>
        <w:t>Joe Caldwell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4DC75191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Danna Schwab</w:t>
      </w:r>
    </w:p>
    <w:p w14:paraId="27E1ECE2" w14:textId="2BB7682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 xml:space="preserve">Bill Blanchard and Dwayne Veillon – GIS, </w:t>
      </w:r>
      <w:r w:rsidR="00994D2F">
        <w:rPr>
          <w:sz w:val="24"/>
          <w:szCs w:val="24"/>
        </w:rPr>
        <w:t>Melanie Caillouet</w:t>
      </w:r>
      <w:r w:rsidRPr="006D51F3">
        <w:rPr>
          <w:sz w:val="24"/>
          <w:szCs w:val="24"/>
        </w:rPr>
        <w:t xml:space="preserve"> – All South</w:t>
      </w:r>
      <w:r w:rsidR="00994D2F">
        <w:rPr>
          <w:sz w:val="24"/>
          <w:szCs w:val="24"/>
        </w:rPr>
        <w:t>, Jack Plaisance – T. Baker Smith, Jacob Waitz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4DA34E4F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Doug Cheramie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33088D22" w14:textId="50447744" w:rsidR="00961BB3" w:rsidRPr="006D51F3" w:rsidRDefault="00994D2F" w:rsidP="00961B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Brown</w:t>
      </w:r>
      <w:r w:rsidR="00961BB3" w:rsidRPr="006D51F3">
        <w:rPr>
          <w:rFonts w:ascii="Times New Roman" w:hAnsi="Times New Roman" w:cs="Times New Roman"/>
          <w:sz w:val="24"/>
          <w:szCs w:val="24"/>
        </w:rPr>
        <w:t xml:space="preserve"> called the meeting to </w:t>
      </w:r>
      <w:proofErr w:type="gramStart"/>
      <w:r w:rsidR="00961BB3" w:rsidRPr="006D51F3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="00961BB3" w:rsidRPr="006D51F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Dan Davis</w:t>
      </w:r>
      <w:r w:rsidR="00961BB3" w:rsidRPr="006D51F3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roll. A quorum was present.</w:t>
      </w:r>
      <w:r>
        <w:rPr>
          <w:rFonts w:ascii="Times New Roman" w:hAnsi="Times New Roman" w:cs="Times New Roman"/>
          <w:sz w:val="24"/>
          <w:szCs w:val="24"/>
        </w:rPr>
        <w:t xml:space="preserve"> Jacob welcomed Marty Majewski to the Commission.</w:t>
      </w:r>
    </w:p>
    <w:p w14:paraId="4F0CD09C" w14:textId="77777777" w:rsidR="00961BB3" w:rsidRPr="006D51F3" w:rsidRDefault="00961BB3" w:rsidP="00961BB3">
      <w:pPr>
        <w:jc w:val="both"/>
        <w:rPr>
          <w:sz w:val="24"/>
          <w:szCs w:val="24"/>
        </w:rPr>
      </w:pPr>
    </w:p>
    <w:p w14:paraId="00580F09" w14:textId="2E881E52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4B0CE8EF" w14:textId="77777777" w:rsidR="00961BB3" w:rsidRPr="006D51F3" w:rsidRDefault="00961BB3" w:rsidP="00961BB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7FBA1156" w:rsidR="00961BB3" w:rsidRPr="006D51F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994D2F">
        <w:rPr>
          <w:rFonts w:ascii="Times New Roman" w:hAnsi="Times New Roman" w:cs="Times New Roman"/>
          <w:sz w:val="24"/>
          <w:szCs w:val="24"/>
        </w:rPr>
        <w:t>Steve Crispino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J</w:t>
      </w:r>
      <w:r w:rsidR="00994D2F">
        <w:rPr>
          <w:rFonts w:ascii="Times New Roman" w:hAnsi="Times New Roman" w:cs="Times New Roman"/>
          <w:sz w:val="24"/>
          <w:szCs w:val="24"/>
        </w:rPr>
        <w:t>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994D2F">
        <w:rPr>
          <w:rFonts w:ascii="Times New Roman" w:hAnsi="Times New Roman" w:cs="Times New Roman"/>
          <w:sz w:val="24"/>
          <w:szCs w:val="24"/>
        </w:rPr>
        <w:t>Dec</w:t>
      </w:r>
      <w:r w:rsidRPr="006D51F3">
        <w:rPr>
          <w:rFonts w:ascii="Times New Roman" w:hAnsi="Times New Roman" w:cs="Times New Roman"/>
          <w:sz w:val="24"/>
          <w:szCs w:val="24"/>
        </w:rPr>
        <w:t xml:space="preserve">ember </w:t>
      </w:r>
      <w:r w:rsidR="00994D2F">
        <w:rPr>
          <w:rFonts w:ascii="Times New Roman" w:hAnsi="Times New Roman" w:cs="Times New Roman"/>
          <w:sz w:val="24"/>
          <w:szCs w:val="24"/>
        </w:rPr>
        <w:t>10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074FFA46" w14:textId="3F55BC3D" w:rsidR="00961BB3" w:rsidRPr="006D51F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994D2F">
        <w:rPr>
          <w:rFonts w:ascii="Times New Roman" w:hAnsi="Times New Roman" w:cs="Times New Roman"/>
          <w:sz w:val="24"/>
          <w:szCs w:val="24"/>
        </w:rPr>
        <w:t>Steve Crispino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John DeBlieux approving the absences of Bill Purvis and Dan Davis from the </w:t>
      </w:r>
      <w:r w:rsidR="00994D2F">
        <w:rPr>
          <w:rFonts w:ascii="Times New Roman" w:hAnsi="Times New Roman" w:cs="Times New Roman"/>
          <w:sz w:val="24"/>
          <w:szCs w:val="24"/>
        </w:rPr>
        <w:t>Dec</w:t>
      </w:r>
      <w:r w:rsidRPr="006D51F3">
        <w:rPr>
          <w:rFonts w:ascii="Times New Roman" w:hAnsi="Times New Roman" w:cs="Times New Roman"/>
          <w:sz w:val="24"/>
          <w:szCs w:val="24"/>
        </w:rPr>
        <w:t>ember 1</w:t>
      </w:r>
      <w:r w:rsidR="00994D2F">
        <w:rPr>
          <w:rFonts w:ascii="Times New Roman" w:hAnsi="Times New Roman" w:cs="Times New Roman"/>
          <w:sz w:val="24"/>
          <w:szCs w:val="24"/>
        </w:rPr>
        <w:t>0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411599F5" w14:textId="77777777" w:rsidR="00961BB3" w:rsidRPr="006D51F3" w:rsidRDefault="00961BB3" w:rsidP="00961BB3">
      <w:pPr>
        <w:jc w:val="both"/>
        <w:rPr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65E7A6C2" w:rsidR="00961BB3" w:rsidRPr="006D51F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994D2F">
        <w:rPr>
          <w:rFonts w:ascii="Times New Roman" w:hAnsi="Times New Roman" w:cs="Times New Roman"/>
          <w:sz w:val="24"/>
          <w:szCs w:val="24"/>
        </w:rPr>
        <w:t>Dec</w:t>
      </w:r>
      <w:r w:rsidRPr="006D51F3">
        <w:rPr>
          <w:rFonts w:ascii="Times New Roman" w:hAnsi="Times New Roman" w:cs="Times New Roman"/>
          <w:sz w:val="24"/>
          <w:szCs w:val="24"/>
        </w:rPr>
        <w:t xml:space="preserve">ember 2024 on a motion by </w:t>
      </w:r>
      <w:r w:rsidR="00994D2F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94D2F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4F118412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994D2F">
        <w:rPr>
          <w:rFonts w:ascii="Times New Roman" w:hAnsi="Times New Roman" w:cs="Times New Roman"/>
          <w:sz w:val="24"/>
          <w:szCs w:val="24"/>
        </w:rPr>
        <w:t xml:space="preserve">the GSA lease for the ICE Expansion </w:t>
      </w:r>
      <w:proofErr w:type="gramStart"/>
      <w:r w:rsidR="00994D2F">
        <w:rPr>
          <w:rFonts w:ascii="Times New Roman" w:hAnsi="Times New Roman" w:cs="Times New Roman"/>
          <w:sz w:val="24"/>
          <w:szCs w:val="24"/>
        </w:rPr>
        <w:t>was signed</w:t>
      </w:r>
      <w:proofErr w:type="gramEnd"/>
      <w:r w:rsidR="00994D2F">
        <w:rPr>
          <w:rFonts w:ascii="Times New Roman" w:hAnsi="Times New Roman" w:cs="Times New Roman"/>
          <w:sz w:val="24"/>
          <w:szCs w:val="24"/>
        </w:rPr>
        <w:t>. There will be a conference call later this month.</w:t>
      </w:r>
    </w:p>
    <w:p w14:paraId="4FA00996" w14:textId="542D83BB" w:rsidR="002732EB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Boat Launch Bulkhead Funding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994D2F">
        <w:rPr>
          <w:rFonts w:ascii="Times New Roman" w:hAnsi="Times New Roman" w:cs="Times New Roman"/>
          <w:sz w:val="24"/>
          <w:szCs w:val="24"/>
        </w:rPr>
        <w:t xml:space="preserve">he met with </w:t>
      </w:r>
      <w:r w:rsidR="002732EB" w:rsidRPr="006D51F3">
        <w:rPr>
          <w:rFonts w:ascii="Times New Roman" w:hAnsi="Times New Roman" w:cs="Times New Roman"/>
          <w:sz w:val="24"/>
          <w:szCs w:val="24"/>
        </w:rPr>
        <w:t xml:space="preserve">Facility Planning </w:t>
      </w:r>
      <w:r w:rsidR="00994D2F">
        <w:rPr>
          <w:rFonts w:ascii="Times New Roman" w:hAnsi="Times New Roman" w:cs="Times New Roman"/>
          <w:sz w:val="24"/>
          <w:szCs w:val="24"/>
        </w:rPr>
        <w:t>and the funding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bulkhead</w:t>
      </w:r>
      <w:r w:rsidR="00994D2F">
        <w:rPr>
          <w:rFonts w:ascii="Times New Roman" w:hAnsi="Times New Roman" w:cs="Times New Roman"/>
          <w:sz w:val="24"/>
          <w:szCs w:val="24"/>
        </w:rPr>
        <w:t xml:space="preserve"> was pulled due to a new policy. The Port has other funds included in an ACT which could </w:t>
      </w:r>
      <w:proofErr w:type="gramStart"/>
      <w:r w:rsidR="00994D2F">
        <w:rPr>
          <w:rFonts w:ascii="Times New Roman" w:hAnsi="Times New Roman" w:cs="Times New Roman"/>
          <w:sz w:val="24"/>
          <w:szCs w:val="24"/>
        </w:rPr>
        <w:t>be used</w:t>
      </w:r>
      <w:proofErr w:type="gramEnd"/>
      <w:r w:rsidR="00994D2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slip</w:t>
      </w:r>
      <w:r w:rsidR="00994D2F">
        <w:rPr>
          <w:rFonts w:ascii="Times New Roman" w:hAnsi="Times New Roman" w:cs="Times New Roman"/>
          <w:sz w:val="24"/>
          <w:szCs w:val="24"/>
        </w:rPr>
        <w:t xml:space="preserve"> dredging. </w:t>
      </w:r>
    </w:p>
    <w:p w14:paraId="3BE7DF7D" w14:textId="5B2E421E" w:rsidR="00994D2F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Slip Dredging - </w:t>
      </w:r>
      <w:r w:rsidR="00994D2F">
        <w:rPr>
          <w:rFonts w:ascii="Times New Roman" w:hAnsi="Times New Roman" w:cs="Times New Roman"/>
          <w:sz w:val="24"/>
          <w:szCs w:val="24"/>
        </w:rPr>
        <w:t xml:space="preserve">David discussed an engineering agreement and a cost estimate from Jacob Waitz to dredge the slip. The cost estimate is in the amount of $1,977,688.83 and includes engineering fees. The Port will need to put up a match between 20% and 25%. He advised that the engineering agreement </w:t>
      </w:r>
      <w:proofErr w:type="gramStart"/>
      <w:r w:rsidR="00994D2F">
        <w:rPr>
          <w:rFonts w:ascii="Times New Roman" w:hAnsi="Times New Roman" w:cs="Times New Roman"/>
          <w:sz w:val="24"/>
          <w:szCs w:val="24"/>
        </w:rPr>
        <w:t>was not yet approved</w:t>
      </w:r>
      <w:proofErr w:type="gramEnd"/>
      <w:r w:rsidR="00994D2F">
        <w:rPr>
          <w:rFonts w:ascii="Times New Roman" w:hAnsi="Times New Roman" w:cs="Times New Roman"/>
          <w:sz w:val="24"/>
          <w:szCs w:val="24"/>
        </w:rPr>
        <w:t xml:space="preserve"> by legal. A motion by John DeBlieux, seconded by Dan Davis to accept the engineering agreement and cost estimate, pending approval by legal. </w:t>
      </w:r>
      <w:r w:rsidR="008717C4">
        <w:rPr>
          <w:rFonts w:ascii="Times New Roman" w:hAnsi="Times New Roman" w:cs="Times New Roman"/>
          <w:sz w:val="24"/>
          <w:szCs w:val="24"/>
        </w:rPr>
        <w:t xml:space="preserve">No opposition. </w:t>
      </w:r>
      <w:r w:rsidR="00994D2F">
        <w:rPr>
          <w:rFonts w:ascii="Times New Roman" w:hAnsi="Times New Roman" w:cs="Times New Roman"/>
          <w:sz w:val="24"/>
          <w:szCs w:val="24"/>
        </w:rPr>
        <w:t>Motion passed.</w:t>
      </w:r>
      <w:r w:rsidR="008717C4">
        <w:rPr>
          <w:rFonts w:ascii="Times New Roman" w:hAnsi="Times New Roman" w:cs="Times New Roman"/>
          <w:sz w:val="24"/>
          <w:szCs w:val="24"/>
        </w:rPr>
        <w:t xml:space="preserve"> The slip permit needs to be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renewed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and GIS is working on that. The slip still needs to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be surveyed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prior to beginning.</w:t>
      </w:r>
    </w:p>
    <w:p w14:paraId="22CCBCD8" w14:textId="25DC5ADD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7E1D3F50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HNC Deepening - Bill Blanchard was present to give a project update. GIS continues to work on the Northern Reach surveys</w:t>
      </w:r>
      <w:r w:rsidR="008717C4">
        <w:rPr>
          <w:rFonts w:ascii="Times New Roman" w:hAnsi="Times New Roman" w:cs="Times New Roman"/>
          <w:sz w:val="24"/>
          <w:szCs w:val="24"/>
        </w:rPr>
        <w:t xml:space="preserve">. Five are complete and twelve are in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and they plan to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be done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in the next couple of weeks. After completion, letters will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be sent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to the pipeline companies. He received confirmation from the Corp, 15 ft of cover is the requirement. </w:t>
      </w: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8717C4">
        <w:rPr>
          <w:rFonts w:ascii="Times New Roman" w:hAnsi="Times New Roman" w:cs="Times New Roman"/>
          <w:sz w:val="24"/>
          <w:szCs w:val="24"/>
        </w:rPr>
        <w:t>Steve Crispino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Jo</w:t>
      </w:r>
      <w:r w:rsidR="008717C4">
        <w:rPr>
          <w:rFonts w:ascii="Times New Roman" w:hAnsi="Times New Roman" w:cs="Times New Roman"/>
          <w:sz w:val="24"/>
          <w:szCs w:val="24"/>
        </w:rPr>
        <w:t>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to approve the GIS invoice in the amount of $</w:t>
      </w:r>
      <w:r w:rsidR="008717C4">
        <w:rPr>
          <w:rFonts w:ascii="Times New Roman" w:hAnsi="Times New Roman" w:cs="Times New Roman"/>
          <w:sz w:val="24"/>
          <w:szCs w:val="24"/>
        </w:rPr>
        <w:t>33,597.50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4F138815" w14:textId="7500655E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advised that the dredge contract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awarded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8717C4">
        <w:rPr>
          <w:rFonts w:ascii="Times New Roman" w:hAnsi="Times New Roman" w:cs="Times New Roman"/>
          <w:sz w:val="24"/>
          <w:szCs w:val="24"/>
        </w:rPr>
        <w:t xml:space="preserve">in December, but the </w:t>
      </w:r>
      <w:r w:rsidRPr="006D51F3">
        <w:rPr>
          <w:rFonts w:ascii="Times New Roman" w:hAnsi="Times New Roman" w:cs="Times New Roman"/>
          <w:sz w:val="24"/>
          <w:szCs w:val="24"/>
        </w:rPr>
        <w:t>Weeks Marine</w:t>
      </w:r>
      <w:r w:rsidR="008717C4">
        <w:rPr>
          <w:rFonts w:ascii="Times New Roman" w:hAnsi="Times New Roman" w:cs="Times New Roman"/>
          <w:sz w:val="24"/>
          <w:szCs w:val="24"/>
        </w:rPr>
        <w:t xml:space="preserve"> barge needed to have repair work done prior to beginning</w:t>
      </w:r>
      <w:r w:rsidR="00C53DD1">
        <w:rPr>
          <w:rFonts w:ascii="Times New Roman" w:hAnsi="Times New Roman" w:cs="Times New Roman"/>
          <w:sz w:val="24"/>
          <w:szCs w:val="24"/>
        </w:rPr>
        <w:t xml:space="preserve"> the job.</w:t>
      </w:r>
    </w:p>
    <w:p w14:paraId="4EBD6687" w14:textId="59F9E95D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David advised that he and Danna </w:t>
      </w:r>
      <w:r w:rsidR="008717C4">
        <w:rPr>
          <w:rFonts w:ascii="Times New Roman" w:hAnsi="Times New Roman" w:cs="Times New Roman"/>
          <w:sz w:val="24"/>
          <w:szCs w:val="24"/>
        </w:rPr>
        <w:t>have finished the lease and sent it to Bollinger for review. They still have not chosen an engineering firm for the project.</w:t>
      </w:r>
    </w:p>
    <w:p w14:paraId="04A72D86" w14:textId="36696138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Port Security – David advised that </w:t>
      </w:r>
      <w:r w:rsidR="004E7CD1" w:rsidRPr="006D51F3">
        <w:rPr>
          <w:rFonts w:ascii="Times New Roman" w:hAnsi="Times New Roman" w:cs="Times New Roman"/>
          <w:sz w:val="24"/>
          <w:szCs w:val="24"/>
        </w:rPr>
        <w:t xml:space="preserve">cameras will be placed on the </w:t>
      </w:r>
      <w:proofErr w:type="gramStart"/>
      <w:r w:rsidR="004E7CD1" w:rsidRPr="006D51F3">
        <w:rPr>
          <w:rFonts w:ascii="Times New Roman" w:hAnsi="Times New Roman" w:cs="Times New Roman"/>
          <w:sz w:val="24"/>
          <w:szCs w:val="24"/>
        </w:rPr>
        <w:t>bridges</w:t>
      </w:r>
      <w:proofErr w:type="gramEnd"/>
      <w:r w:rsidR="004E7CD1" w:rsidRPr="006D51F3">
        <w:rPr>
          <w:rFonts w:ascii="Times New Roman" w:hAnsi="Times New Roman" w:cs="Times New Roman"/>
          <w:sz w:val="24"/>
          <w:szCs w:val="24"/>
        </w:rPr>
        <w:t xml:space="preserve"> and they are working to obtain a permit</w:t>
      </w:r>
      <w:r w:rsidR="003467A3">
        <w:rPr>
          <w:rFonts w:ascii="Times New Roman" w:hAnsi="Times New Roman" w:cs="Times New Roman"/>
          <w:sz w:val="24"/>
          <w:szCs w:val="24"/>
        </w:rPr>
        <w:t xml:space="preserve"> to do so</w:t>
      </w:r>
      <w:r w:rsidR="004E7CD1" w:rsidRPr="006D51F3">
        <w:rPr>
          <w:rFonts w:ascii="Times New Roman" w:hAnsi="Times New Roman" w:cs="Times New Roman"/>
          <w:sz w:val="24"/>
          <w:szCs w:val="24"/>
        </w:rPr>
        <w:t>.</w:t>
      </w:r>
      <w:r w:rsidR="008717C4">
        <w:rPr>
          <w:rFonts w:ascii="Times New Roman" w:hAnsi="Times New Roman" w:cs="Times New Roman"/>
          <w:sz w:val="24"/>
          <w:szCs w:val="24"/>
        </w:rPr>
        <w:t xml:space="preserve"> Randall Withers gave him two contacts of whom David talked to. DOTD will need a plan and drawings to expedite the permit process.</w:t>
      </w:r>
    </w:p>
    <w:p w14:paraId="2B8744DB" w14:textId="322FF391" w:rsidR="004E7CD1" w:rsidRDefault="004E7CD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EDA Sewer Project – David advised that the application</w:t>
      </w:r>
      <w:r w:rsidR="008717C4">
        <w:rPr>
          <w:rFonts w:ascii="Times New Roman" w:hAnsi="Times New Roman" w:cs="Times New Roman"/>
          <w:sz w:val="24"/>
          <w:szCs w:val="24"/>
        </w:rPr>
        <w:t xml:space="preserve">s will be reviewed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soon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and responses will be sent out by mid-February.</w:t>
      </w:r>
    </w:p>
    <w:p w14:paraId="0554FFE4" w14:textId="40BBD08D" w:rsidR="008717C4" w:rsidRDefault="00C53DD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Signature Card Changes - </w:t>
      </w:r>
      <w:r w:rsidR="008717C4">
        <w:rPr>
          <w:rFonts w:ascii="Times New Roman" w:hAnsi="Times New Roman" w:cs="Times New Roman"/>
          <w:sz w:val="24"/>
          <w:szCs w:val="24"/>
        </w:rPr>
        <w:t xml:space="preserve">A motion by Steve Crispino and seconded by Dan Davis to add Jacob Brown to the B1 Bank operating account </w:t>
      </w:r>
      <w:r w:rsidR="008717C4">
        <w:rPr>
          <w:rFonts w:ascii="Times New Roman" w:hAnsi="Times New Roman" w:cs="Times New Roman"/>
          <w:sz w:val="24"/>
          <w:szCs w:val="24"/>
        </w:rPr>
        <w:lastRenderedPageBreak/>
        <w:t xml:space="preserve">signature card. Greg Landry will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be removed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011360DC" w14:textId="0E2EEC1E" w:rsidR="008717C4" w:rsidRDefault="00C53DD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Pump Replacement Quote - </w:t>
      </w:r>
      <w:r w:rsidR="008717C4">
        <w:rPr>
          <w:rFonts w:ascii="Times New Roman" w:hAnsi="Times New Roman" w:cs="Times New Roman"/>
          <w:sz w:val="24"/>
          <w:szCs w:val="24"/>
        </w:rPr>
        <w:t xml:space="preserve">David advised that the Port pump is </w:t>
      </w:r>
      <w:proofErr w:type="gramStart"/>
      <w:r w:rsidR="008717C4">
        <w:rPr>
          <w:rFonts w:ascii="Times New Roman" w:hAnsi="Times New Roman" w:cs="Times New Roman"/>
          <w:sz w:val="24"/>
          <w:szCs w:val="24"/>
        </w:rPr>
        <w:t>nearly 50</w:t>
      </w:r>
      <w:proofErr w:type="gramEnd"/>
      <w:r w:rsidR="008717C4">
        <w:rPr>
          <w:rFonts w:ascii="Times New Roman" w:hAnsi="Times New Roman" w:cs="Times New Roman"/>
          <w:sz w:val="24"/>
          <w:szCs w:val="24"/>
        </w:rPr>
        <w:t xml:space="preserve"> years old and needs to be replaced. He discussed a quote from Associated Pump in the amount of $44,250 for a new one. A motion by Dan Davis and seconded by John DeBlieux </w:t>
      </w:r>
      <w:r w:rsidR="00A95F99">
        <w:rPr>
          <w:rFonts w:ascii="Times New Roman" w:hAnsi="Times New Roman" w:cs="Times New Roman"/>
          <w:sz w:val="24"/>
          <w:szCs w:val="24"/>
        </w:rPr>
        <w:t>to move forward on the pump purchase. No opposition. Motion passed.</w:t>
      </w:r>
    </w:p>
    <w:p w14:paraId="479972ED" w14:textId="77777777" w:rsidR="00A95F99" w:rsidRDefault="00A95F99" w:rsidP="00A95F99">
      <w:pPr>
        <w:jc w:val="both"/>
        <w:rPr>
          <w:sz w:val="24"/>
          <w:szCs w:val="24"/>
        </w:rPr>
      </w:pPr>
    </w:p>
    <w:p w14:paraId="151B6D28" w14:textId="0DD979E3" w:rsidR="00A95F99" w:rsidRDefault="00A95F99" w:rsidP="00A95F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F99">
        <w:rPr>
          <w:rFonts w:ascii="Times New Roman" w:hAnsi="Times New Roman" w:cs="Times New Roman"/>
          <w:sz w:val="24"/>
          <w:szCs w:val="24"/>
        </w:rPr>
        <w:t xml:space="preserve">A motion by </w:t>
      </w:r>
      <w:r>
        <w:rPr>
          <w:rFonts w:ascii="Times New Roman" w:hAnsi="Times New Roman" w:cs="Times New Roman"/>
          <w:sz w:val="24"/>
          <w:szCs w:val="24"/>
        </w:rPr>
        <w:t xml:space="preserve">Steve Crispino and seconded by John DeBlieux to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executive session at 12:29. A roll call vote was taken. No opposition. Motion passed.</w:t>
      </w:r>
    </w:p>
    <w:p w14:paraId="21FAAD9C" w14:textId="77777777" w:rsidR="00A95F99" w:rsidRDefault="00A95F99" w:rsidP="00A95F99">
      <w:pPr>
        <w:jc w:val="both"/>
        <w:rPr>
          <w:sz w:val="24"/>
          <w:szCs w:val="24"/>
        </w:rPr>
      </w:pPr>
    </w:p>
    <w:p w14:paraId="08FB7426" w14:textId="0AFA1891" w:rsidR="00A95F99" w:rsidRDefault="00A95F99" w:rsidP="00A95F9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 motion by Steve Crispino and seconded by John DeBlieux to return to regular session at 1:05. No opposition. Motion passed.</w:t>
      </w:r>
    </w:p>
    <w:p w14:paraId="3F30DE7E" w14:textId="77777777" w:rsidR="00A95F99" w:rsidRDefault="00A95F99" w:rsidP="00A95F99">
      <w:pPr>
        <w:ind w:left="1080"/>
        <w:jc w:val="both"/>
        <w:rPr>
          <w:sz w:val="24"/>
          <w:szCs w:val="24"/>
        </w:rPr>
      </w:pPr>
    </w:p>
    <w:p w14:paraId="7E4FDA1A" w14:textId="2697CB70" w:rsidR="00A95F99" w:rsidRDefault="00A95F99" w:rsidP="00A95F9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 motion by John DeBlieux and seconded by Dan Davis to move forward with the business development opportunity as discussed. Steve Crispino abstained. Motion passed.</w:t>
      </w:r>
    </w:p>
    <w:p w14:paraId="2C57BCBA" w14:textId="77777777" w:rsidR="00A95F99" w:rsidRDefault="00A95F99" w:rsidP="00A95F99">
      <w:pPr>
        <w:ind w:left="1080"/>
        <w:jc w:val="both"/>
        <w:rPr>
          <w:sz w:val="24"/>
          <w:szCs w:val="24"/>
        </w:rPr>
      </w:pPr>
    </w:p>
    <w:p w14:paraId="5DC78D6E" w14:textId="6076E795" w:rsidR="00A95F99" w:rsidRPr="00A95F99" w:rsidRDefault="00A95F99" w:rsidP="00A95F9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 motion by Steve Crispino and seconded by John DeBlieux to proceed with the personal matter as discussed. No opposition. Motion passed.</w:t>
      </w:r>
    </w:p>
    <w:p w14:paraId="4A77A43E" w14:textId="77777777" w:rsidR="004E7CD1" w:rsidRPr="006D51F3" w:rsidRDefault="004E7CD1" w:rsidP="004E7CD1">
      <w:pPr>
        <w:jc w:val="both"/>
        <w:rPr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4C6E5BF7" w14:textId="37C28E2B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</w:p>
    <w:p w14:paraId="6F22C2A2" w14:textId="363658B7" w:rsidR="006D51F3" w:rsidRPr="00A95F99" w:rsidRDefault="004E7CD1" w:rsidP="002B65C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A95F99">
        <w:rPr>
          <w:rFonts w:ascii="Times New Roman" w:hAnsi="Times New Roman" w:cs="Times New Roman"/>
          <w:sz w:val="24"/>
          <w:szCs w:val="24"/>
        </w:rPr>
        <w:t xml:space="preserve">Marketing Report – </w:t>
      </w:r>
      <w:r w:rsidR="00A95F99" w:rsidRPr="00A95F99">
        <w:rPr>
          <w:rFonts w:ascii="Times New Roman" w:hAnsi="Times New Roman" w:cs="Times New Roman"/>
          <w:sz w:val="24"/>
          <w:szCs w:val="24"/>
        </w:rPr>
        <w:t>David advised that the website is in the development stages. A motion by Steve Crispino and seconded by Dan Davis to add Marty Majewski to the marketing group to replace Greg Landry. No opposition. Motion passed.</w:t>
      </w:r>
    </w:p>
    <w:p w14:paraId="6497A85F" w14:textId="77777777" w:rsidR="00A95F99" w:rsidRPr="00A95F99" w:rsidRDefault="00A95F99" w:rsidP="00A95F99">
      <w:pPr>
        <w:pStyle w:val="ListParagraph"/>
        <w:ind w:left="1440"/>
        <w:jc w:val="both"/>
        <w:rPr>
          <w:sz w:val="24"/>
          <w:szCs w:val="24"/>
        </w:rPr>
      </w:pPr>
    </w:p>
    <w:p w14:paraId="6BA015BC" w14:textId="22C03939" w:rsidR="006D51F3" w:rsidRDefault="006D51F3" w:rsidP="00CC7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F99">
        <w:rPr>
          <w:rFonts w:ascii="Times New Roman" w:hAnsi="Times New Roman" w:cs="Times New Roman"/>
          <w:sz w:val="24"/>
          <w:szCs w:val="24"/>
        </w:rPr>
        <w:t xml:space="preserve">Commissioner’s Comments - Steve Crispino </w:t>
      </w:r>
      <w:r w:rsidR="00A95F99" w:rsidRPr="00A95F99">
        <w:rPr>
          <w:rFonts w:ascii="Times New Roman" w:hAnsi="Times New Roman" w:cs="Times New Roman"/>
          <w:sz w:val="24"/>
          <w:szCs w:val="24"/>
        </w:rPr>
        <w:t xml:space="preserve">welcomed Marty Majewski to the commission. The </w:t>
      </w:r>
      <w:proofErr w:type="gramStart"/>
      <w:r w:rsidR="00A95F99" w:rsidRPr="00A95F99">
        <w:rPr>
          <w:rFonts w:ascii="Times New Roman" w:hAnsi="Times New Roman" w:cs="Times New Roman"/>
          <w:sz w:val="24"/>
          <w:szCs w:val="24"/>
        </w:rPr>
        <w:t>Chairman</w:t>
      </w:r>
      <w:proofErr w:type="gramEnd"/>
      <w:r w:rsidR="00A95F99" w:rsidRPr="00A95F99">
        <w:rPr>
          <w:rFonts w:ascii="Times New Roman" w:hAnsi="Times New Roman" w:cs="Times New Roman"/>
          <w:sz w:val="24"/>
          <w:szCs w:val="24"/>
        </w:rPr>
        <w:t xml:space="preserve"> thanked GIS for providing lunch.</w:t>
      </w:r>
    </w:p>
    <w:p w14:paraId="560F0092" w14:textId="77777777" w:rsidR="00A95F99" w:rsidRPr="00A95F99" w:rsidRDefault="00A95F99" w:rsidP="00A95F9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DF6620" w14:textId="502D2EFF" w:rsidR="006D51F3" w:rsidRPr="006D51F3" w:rsidRDefault="006D51F3" w:rsidP="006D51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Staff Report – Nothing to report.</w:t>
      </w:r>
    </w:p>
    <w:p w14:paraId="6132AEC4" w14:textId="77777777" w:rsidR="006D51F3" w:rsidRPr="006D51F3" w:rsidRDefault="006D51F3" w:rsidP="006D5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C7F45" w14:textId="367B1E2A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A95F99">
        <w:rPr>
          <w:rFonts w:ascii="Times New Roman" w:hAnsi="Times New Roman" w:cs="Times New Roman"/>
          <w:sz w:val="24"/>
          <w:szCs w:val="24"/>
        </w:rPr>
        <w:t>Steve Crispino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95F99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1:</w:t>
      </w:r>
      <w:r w:rsidR="00A95F99">
        <w:rPr>
          <w:rFonts w:ascii="Times New Roman" w:hAnsi="Times New Roman" w:cs="Times New Roman"/>
          <w:sz w:val="24"/>
          <w:szCs w:val="24"/>
        </w:rPr>
        <w:t>07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64B6E"/>
    <w:multiLevelType w:val="hybridMultilevel"/>
    <w:tmpl w:val="5F302612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D0CED"/>
    <w:multiLevelType w:val="hybridMultilevel"/>
    <w:tmpl w:val="A976B3E2"/>
    <w:lvl w:ilvl="0" w:tplc="6BB47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7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6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263B6C"/>
    <w:rsid w:val="002732EB"/>
    <w:rsid w:val="003413DF"/>
    <w:rsid w:val="003467A3"/>
    <w:rsid w:val="003A065D"/>
    <w:rsid w:val="004E7CD1"/>
    <w:rsid w:val="005B499A"/>
    <w:rsid w:val="00681580"/>
    <w:rsid w:val="006923AD"/>
    <w:rsid w:val="006A60CA"/>
    <w:rsid w:val="006D51F3"/>
    <w:rsid w:val="007102BF"/>
    <w:rsid w:val="007311E0"/>
    <w:rsid w:val="007C7E03"/>
    <w:rsid w:val="008717C4"/>
    <w:rsid w:val="0094249B"/>
    <w:rsid w:val="00961BB3"/>
    <w:rsid w:val="00994D2F"/>
    <w:rsid w:val="00A53A44"/>
    <w:rsid w:val="00A95F99"/>
    <w:rsid w:val="00AC13D3"/>
    <w:rsid w:val="00B27124"/>
    <w:rsid w:val="00BE6518"/>
    <w:rsid w:val="00C060FB"/>
    <w:rsid w:val="00C53DD1"/>
    <w:rsid w:val="00DD6991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5</cp:revision>
  <cp:lastPrinted>2025-01-14T22:16:00Z</cp:lastPrinted>
  <dcterms:created xsi:type="dcterms:W3CDTF">2025-01-14T21:32:00Z</dcterms:created>
  <dcterms:modified xsi:type="dcterms:W3CDTF">2025-01-14T22:16:00Z</dcterms:modified>
</cp:coreProperties>
</file>